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83" w:type="pct"/>
        <w:tblInd w:w="-1111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402"/>
        <w:gridCol w:w="7230"/>
      </w:tblGrid>
      <w:tr w:rsidR="00AD54E9" w:rsidRPr="00570327" w:rsidTr="007F2281"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0" w:type="dxa"/>
              <w:bottom w:w="58" w:type="dxa"/>
              <w:right w:w="144" w:type="dxa"/>
            </w:tcMar>
            <w:hideMark/>
          </w:tcPr>
          <w:p w:rsidR="00AD54E9" w:rsidRPr="00AD54E9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D54E9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  <w:t>Педагогические технологии</w:t>
            </w:r>
          </w:p>
        </w:tc>
        <w:tc>
          <w:tcPr>
            <w:tcW w:w="3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0" w:type="dxa"/>
              <w:bottom w:w="58" w:type="dxa"/>
              <w:right w:w="144" w:type="dxa"/>
            </w:tcMar>
            <w:hideMark/>
          </w:tcPr>
          <w:p w:rsidR="00AD54E9" w:rsidRPr="00AD54E9" w:rsidRDefault="00AD54E9" w:rsidP="00AD54E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           П</w:t>
            </w:r>
            <w:r w:rsidRPr="00AD54E9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  <w:t>ланируемые результаты</w:t>
            </w:r>
          </w:p>
        </w:tc>
      </w:tr>
      <w:tr w:rsidR="00AD54E9" w:rsidRPr="00570327" w:rsidTr="007F2281"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0" w:type="dxa"/>
              <w:bottom w:w="58" w:type="dxa"/>
              <w:right w:w="144" w:type="dxa"/>
            </w:tcMar>
            <w:hideMark/>
          </w:tcPr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Технология проблемного диалога</w:t>
            </w:r>
          </w:p>
        </w:tc>
        <w:tc>
          <w:tcPr>
            <w:tcW w:w="3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0" w:type="dxa"/>
              <w:bottom w:w="58" w:type="dxa"/>
              <w:right w:w="144" w:type="dxa"/>
            </w:tcMar>
            <w:hideMark/>
          </w:tcPr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Создание   в учебной деятельности  проблемных ситуаций  и организация активной самостоятельной деятельности учащихся по  их разрешению, в результате чего ребёнок учится самостоятельно решать проблемы. Задача учителя – открывать знания вместе с детьми.</w:t>
            </w:r>
          </w:p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Формирование всех видов УУД.</w:t>
            </w:r>
          </w:p>
        </w:tc>
      </w:tr>
      <w:tr w:rsidR="00AD54E9" w:rsidRPr="00570327" w:rsidTr="007F2281"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0" w:type="dxa"/>
              <w:bottom w:w="58" w:type="dxa"/>
              <w:right w:w="144" w:type="dxa"/>
            </w:tcMar>
            <w:hideMark/>
          </w:tcPr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Технология продуктивного чтения</w:t>
            </w:r>
          </w:p>
        </w:tc>
        <w:tc>
          <w:tcPr>
            <w:tcW w:w="3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0" w:type="dxa"/>
              <w:bottom w:w="58" w:type="dxa"/>
              <w:right w:w="144" w:type="dxa"/>
            </w:tcMar>
            <w:hideMark/>
          </w:tcPr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Ученик учится самостоятельно анализировать и понимать текст. Формируется правильный тип читательской деятельности – думающий читатель.</w:t>
            </w:r>
          </w:p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Формирование всех видов УУД.</w:t>
            </w:r>
          </w:p>
        </w:tc>
      </w:tr>
      <w:tr w:rsidR="00AD54E9" w:rsidRPr="00570327" w:rsidTr="007F2281"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0" w:type="dxa"/>
              <w:bottom w:w="58" w:type="dxa"/>
              <w:right w:w="144" w:type="dxa"/>
            </w:tcMar>
            <w:hideMark/>
          </w:tcPr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Технология оценивания учебных успехов</w:t>
            </w:r>
          </w:p>
        </w:tc>
        <w:tc>
          <w:tcPr>
            <w:tcW w:w="3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0" w:type="dxa"/>
              <w:bottom w:w="58" w:type="dxa"/>
              <w:right w:w="144" w:type="dxa"/>
            </w:tcMar>
            <w:hideMark/>
          </w:tcPr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Формируем контрольно-оценочную деятельность.</w:t>
            </w:r>
          </w:p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Формирование </w:t>
            </w:r>
            <w:proofErr w:type="gramStart"/>
            <w:r w:rsidRPr="0057032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коммуникативных</w:t>
            </w:r>
            <w:proofErr w:type="gramEnd"/>
            <w:r w:rsidRPr="0057032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и регулятивных УУД.</w:t>
            </w:r>
          </w:p>
        </w:tc>
      </w:tr>
      <w:tr w:rsidR="00AD54E9" w:rsidRPr="00570327" w:rsidTr="007F2281"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0" w:type="dxa"/>
              <w:bottom w:w="58" w:type="dxa"/>
              <w:right w:w="144" w:type="dxa"/>
            </w:tcMar>
            <w:hideMark/>
          </w:tcPr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Технология дифференцированного обучения</w:t>
            </w:r>
          </w:p>
        </w:tc>
        <w:tc>
          <w:tcPr>
            <w:tcW w:w="3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0" w:type="dxa"/>
              <w:bottom w:w="58" w:type="dxa"/>
              <w:right w:w="144" w:type="dxa"/>
            </w:tcMar>
            <w:hideMark/>
          </w:tcPr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Учитель так организует учебную деятельность слабоуспевающего ученика, чтобы он смог (с помощью дидактических средств) выполнить задание необходимого уровня. Реализуется желание учащихся с высокими познавательными способностями быстрее и глубже продвигаться в образовании. «Сильные» учащиеся утверждаются в своих способностях, «слабые» получают возможность испытывать учебный успех, формируется уровень мотивации ученья.</w:t>
            </w:r>
          </w:p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Формирование </w:t>
            </w:r>
            <w:proofErr w:type="gramStart"/>
            <w:r w:rsidRPr="0057032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познавательных</w:t>
            </w:r>
            <w:proofErr w:type="gramEnd"/>
            <w:r w:rsidRPr="0057032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УУД, личностного развития</w:t>
            </w:r>
          </w:p>
        </w:tc>
      </w:tr>
      <w:tr w:rsidR="00AD54E9" w:rsidRPr="00570327" w:rsidTr="007F2281"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0" w:type="dxa"/>
              <w:bottom w:w="58" w:type="dxa"/>
              <w:right w:w="144" w:type="dxa"/>
            </w:tcMar>
            <w:hideMark/>
          </w:tcPr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Технология проектной деятельности</w:t>
            </w:r>
          </w:p>
        </w:tc>
        <w:tc>
          <w:tcPr>
            <w:tcW w:w="3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0" w:type="dxa"/>
              <w:bottom w:w="58" w:type="dxa"/>
              <w:right w:w="144" w:type="dxa"/>
            </w:tcMar>
            <w:hideMark/>
          </w:tcPr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Главное в работе над проектами – научить школьников создавать и реализовывать свои замыслы.</w:t>
            </w:r>
          </w:p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Развиваем индивидуальные творческие способности учащихся, даём учащимся возможность ощутить успешность, более осознанно подходить к профессиональному и социальному самоопределению.</w:t>
            </w:r>
          </w:p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Формирование всех видов УУД.</w:t>
            </w:r>
          </w:p>
        </w:tc>
      </w:tr>
      <w:tr w:rsidR="00AD54E9" w:rsidRPr="00570327" w:rsidTr="007F2281"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0" w:type="dxa"/>
              <w:bottom w:w="58" w:type="dxa"/>
              <w:right w:w="144" w:type="dxa"/>
            </w:tcMar>
            <w:hideMark/>
          </w:tcPr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Технология использования в обучении игровых методов: ролевых, деловых, и других видов </w:t>
            </w:r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обучающих игр</w:t>
            </w:r>
          </w:p>
        </w:tc>
        <w:tc>
          <w:tcPr>
            <w:tcW w:w="3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0" w:type="dxa"/>
              <w:bottom w:w="58" w:type="dxa"/>
              <w:right w:w="144" w:type="dxa"/>
            </w:tcMar>
            <w:hideMark/>
          </w:tcPr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Расширение кругозора, развитие познавательной деятельности, формирование определенных умений и навыков, необходимых в практической деятельности, </w:t>
            </w:r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развитие </w:t>
            </w:r>
            <w:proofErr w:type="spellStart"/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общеучебных</w:t>
            </w:r>
            <w:proofErr w:type="spellEnd"/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умений и навыков.</w:t>
            </w:r>
          </w:p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Формирование всех видов УУД.</w:t>
            </w:r>
          </w:p>
        </w:tc>
      </w:tr>
      <w:tr w:rsidR="00AD54E9" w:rsidRPr="00570327" w:rsidTr="007F2281"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0" w:type="dxa"/>
              <w:bottom w:w="58" w:type="dxa"/>
              <w:right w:w="144" w:type="dxa"/>
            </w:tcMar>
            <w:hideMark/>
          </w:tcPr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Обучение в сотрудничестве (командная, групповая работа)</w:t>
            </w:r>
          </w:p>
        </w:tc>
        <w:tc>
          <w:tcPr>
            <w:tcW w:w="3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0" w:type="dxa"/>
              <w:bottom w:w="58" w:type="dxa"/>
              <w:right w:w="144" w:type="dxa"/>
            </w:tcMar>
            <w:hideMark/>
          </w:tcPr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Сотрудничество трактуется как идея совместной развивающей деятельности взрослых и детей, Суть индивидуального подхода  в том, чтобы идти не от учебного предмета, а от ребенка к предмету, идти от тех возможностей, которыми располагает ребенок,  применять психолого-педагогические диагностики личности.</w:t>
            </w:r>
          </w:p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Формирование </w:t>
            </w:r>
            <w:proofErr w:type="gramStart"/>
            <w:r w:rsidRPr="0057032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коммуникативных</w:t>
            </w:r>
            <w:proofErr w:type="gramEnd"/>
            <w:r w:rsidRPr="0057032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и регулятивных УУД.</w:t>
            </w:r>
          </w:p>
        </w:tc>
      </w:tr>
      <w:tr w:rsidR="00AD54E9" w:rsidRPr="00570327" w:rsidTr="007F2281"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0" w:type="dxa"/>
              <w:bottom w:w="58" w:type="dxa"/>
              <w:right w:w="144" w:type="dxa"/>
            </w:tcMar>
            <w:hideMark/>
          </w:tcPr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Информационно-коммуникационные технологии</w:t>
            </w:r>
          </w:p>
        </w:tc>
        <w:tc>
          <w:tcPr>
            <w:tcW w:w="3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0" w:type="dxa"/>
              <w:bottom w:w="58" w:type="dxa"/>
              <w:right w:w="144" w:type="dxa"/>
            </w:tcMar>
            <w:hideMark/>
          </w:tcPr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Работа с текстом, поиск и обработка нужной </w:t>
            </w:r>
            <w:proofErr w:type="spellStart"/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информации</w:t>
            </w:r>
            <w:proofErr w:type="gramStart"/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.и</w:t>
            </w:r>
            <w:proofErr w:type="gramEnd"/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нформацией</w:t>
            </w:r>
            <w:proofErr w:type="spellEnd"/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 Изменение и неограниченное обогащение содержания образования, использование интегрированных курсов, доступ в ИНТЕРНЕТ.</w:t>
            </w:r>
          </w:p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Формирование </w:t>
            </w:r>
            <w:proofErr w:type="gramStart"/>
            <w:r w:rsidRPr="0057032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коммуникативных</w:t>
            </w:r>
            <w:proofErr w:type="gramEnd"/>
            <w:r w:rsidRPr="0057032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и регулятивных УУД.</w:t>
            </w:r>
          </w:p>
        </w:tc>
      </w:tr>
      <w:tr w:rsidR="00AD54E9" w:rsidRPr="00570327" w:rsidTr="007F2281"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0" w:type="dxa"/>
              <w:bottom w:w="58" w:type="dxa"/>
              <w:right w:w="144" w:type="dxa"/>
            </w:tcMar>
            <w:hideMark/>
          </w:tcPr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Здоровьесберегающие</w:t>
            </w:r>
            <w:proofErr w:type="spellEnd"/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технологии</w:t>
            </w:r>
          </w:p>
        </w:tc>
        <w:tc>
          <w:tcPr>
            <w:tcW w:w="3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0" w:type="dxa"/>
              <w:bottom w:w="58" w:type="dxa"/>
              <w:right w:w="144" w:type="dxa"/>
            </w:tcMar>
            <w:hideMark/>
          </w:tcPr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Использование данных технологий позволяют равномерно во время урока распределять различные виды заданий, чередовать мыслительную деятельность с </w:t>
            </w:r>
            <w:proofErr w:type="spellStart"/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физминутками</w:t>
            </w:r>
            <w:proofErr w:type="spellEnd"/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определять время подачи сложного учебного материала, выделять время на проведение самостоятельных работ, нормативно применять ТСО, что дает положительные результаты в обучении.</w:t>
            </w:r>
          </w:p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Формирование </w:t>
            </w:r>
            <w:proofErr w:type="gramStart"/>
            <w:r w:rsidRPr="0057032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регулятивных</w:t>
            </w:r>
            <w:proofErr w:type="gramEnd"/>
            <w:r w:rsidRPr="0057032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УУД, личностного развития.</w:t>
            </w:r>
          </w:p>
        </w:tc>
      </w:tr>
      <w:tr w:rsidR="00AD54E9" w:rsidRPr="00570327" w:rsidTr="007F2281">
        <w:tc>
          <w:tcPr>
            <w:tcW w:w="1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0" w:type="dxa"/>
              <w:bottom w:w="58" w:type="dxa"/>
              <w:right w:w="144" w:type="dxa"/>
            </w:tcMar>
            <w:hideMark/>
          </w:tcPr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Систему инновационной оценки «</w:t>
            </w:r>
            <w:proofErr w:type="spellStart"/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портфолио</w:t>
            </w:r>
            <w:proofErr w:type="spellEnd"/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3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58" w:type="dxa"/>
              <w:left w:w="0" w:type="dxa"/>
              <w:bottom w:w="58" w:type="dxa"/>
              <w:right w:w="144" w:type="dxa"/>
            </w:tcMar>
            <w:hideMark/>
          </w:tcPr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Формирование персонифицированного учета достижений ученика как инструмента педагогической поддержки социального самоопределения, определения траектории индивидуального развития личности.</w:t>
            </w:r>
          </w:p>
          <w:p w:rsidR="00AD54E9" w:rsidRPr="00570327" w:rsidRDefault="00AD54E9" w:rsidP="007F22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032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Формирование </w:t>
            </w:r>
            <w:proofErr w:type="gramStart"/>
            <w:r w:rsidRPr="0057032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регулятивных</w:t>
            </w:r>
            <w:proofErr w:type="gramEnd"/>
            <w:r w:rsidRPr="0057032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УУД</w:t>
            </w:r>
          </w:p>
        </w:tc>
      </w:tr>
    </w:tbl>
    <w:p w:rsidR="00AD54E9" w:rsidRDefault="00AD54E9" w:rsidP="00AD54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D54E9" w:rsidRDefault="00AD54E9" w:rsidP="00AD54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D54E9" w:rsidRDefault="00AD54E9" w:rsidP="00AD54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D54E9" w:rsidRDefault="00AD54E9" w:rsidP="00AD54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B3678" w:rsidRDefault="00AB3678"/>
    <w:sectPr w:rsidR="00AB3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4E9"/>
    <w:rsid w:val="00AB3678"/>
    <w:rsid w:val="00AD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2018-11-28T00:53:00Z</dcterms:created>
  <dcterms:modified xsi:type="dcterms:W3CDTF">2018-11-28T00:54:00Z</dcterms:modified>
</cp:coreProperties>
</file>