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83" w:type="pct"/>
        <w:tblInd w:w="-111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2"/>
        <w:gridCol w:w="7230"/>
      </w:tblGrid>
      <w:tr w:rsidR="00AD54E9" w:rsidRPr="00570327" w:rsidTr="007F2281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AD54E9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bookmarkStart w:id="0" w:name="_GoBack"/>
            <w:bookmarkEnd w:id="0"/>
            <w:r w:rsidRPr="00AD54E9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</w:rPr>
              <w:t>Педагогические технологии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AD54E9" w:rsidRDefault="00AD54E9" w:rsidP="00AD54E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           П</w:t>
            </w:r>
            <w:r w:rsidRPr="00AD54E9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</w:rPr>
              <w:t>ланируемые результаты</w:t>
            </w:r>
          </w:p>
        </w:tc>
      </w:tr>
      <w:tr w:rsidR="00AD54E9" w:rsidRPr="00570327" w:rsidTr="007F2281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Технология проблемного диалога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Создание   в учебной деятельности  проблемных ситуаций  и организация активной самостоятельной деятельности учащихся по  их разрешению, в результате чего ребёнок учится самостоятельно решать проблемы. Задача учителя – открывать знания вместе с детьми.</w:t>
            </w:r>
          </w:p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Формирование всех видов УУД.</w:t>
            </w:r>
          </w:p>
        </w:tc>
      </w:tr>
      <w:tr w:rsidR="00AD54E9" w:rsidRPr="00570327" w:rsidTr="007F2281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Технология продуктивного чтения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Ученик учится самостоятельно анализировать и понимать текст. Формируется правильный тип читательской деятельности – думающий читатель.</w:t>
            </w:r>
          </w:p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Формирование всех видов УУД.</w:t>
            </w:r>
          </w:p>
        </w:tc>
      </w:tr>
      <w:tr w:rsidR="00AD54E9" w:rsidRPr="00570327" w:rsidTr="007F2281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Технология оценивания учебных успехов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Формируем контрольно-оценочную деятельность.</w:t>
            </w:r>
          </w:p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Формирование </w:t>
            </w:r>
            <w:proofErr w:type="gramStart"/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коммуникативных</w:t>
            </w:r>
            <w:proofErr w:type="gramEnd"/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и регулятивных УУД.</w:t>
            </w:r>
          </w:p>
        </w:tc>
      </w:tr>
      <w:tr w:rsidR="00AD54E9" w:rsidRPr="00570327" w:rsidTr="007F2281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Технология дифференцированного обучения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Учитель так организует учебную деятельность слабоуспевающего ученика, чтобы он смог (с помощью дидактических средств) выполнить задание необходимого уровня. Реализуется желание учащихся с высокими познавательными способностями быстрее и глубже продвигаться в образовании. «Сильные» учащиеся утверждаются в своих способностях, «слабые» получают возможность испытывать учебный успех, формируется уровень мотивации ученья.</w:t>
            </w:r>
          </w:p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Формирование </w:t>
            </w:r>
            <w:proofErr w:type="gramStart"/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познавательных</w:t>
            </w:r>
            <w:proofErr w:type="gramEnd"/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УУД, личностного развития</w:t>
            </w:r>
          </w:p>
        </w:tc>
      </w:tr>
      <w:tr w:rsidR="00AD54E9" w:rsidRPr="00570327" w:rsidTr="007F2281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Технология проектной деятельности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Главное в работе над проектами – научить школьников создавать и реализовывать свои замыслы.</w:t>
            </w:r>
          </w:p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Развиваем индивидуальные творческие способности учащихся, даём учащимся возможность ощутить успешность, более осознанно подходить к профессиональному и социальному самоопределению.</w:t>
            </w:r>
          </w:p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Формирование всех видов УУД.</w:t>
            </w:r>
          </w:p>
        </w:tc>
      </w:tr>
      <w:tr w:rsidR="00AD54E9" w:rsidRPr="00570327" w:rsidTr="007F2281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Технология использования в обучении игровых методов: ролевых, деловых, и других видов </w:t>
            </w: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обучающих игр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Расширение кругозора, развитие познавательной деятельности, формирование определенных умений и навыков, необходимых в практической деятельности, </w:t>
            </w: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развитие </w:t>
            </w:r>
            <w:proofErr w:type="spellStart"/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общеучебных</w:t>
            </w:r>
            <w:proofErr w:type="spellEnd"/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умений и навыков.</w:t>
            </w:r>
          </w:p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Формирование всех видов УУД.</w:t>
            </w:r>
          </w:p>
        </w:tc>
      </w:tr>
      <w:tr w:rsidR="00AD54E9" w:rsidRPr="00570327" w:rsidTr="007F2281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Обучение в сотрудничестве (командная, групповая работа)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Сотрудничество трактуется как идея совместной развивающей деятельности взрослых и детей, Суть индивидуального подхода  в том, чтобы идти не от учебного предмета, а от ребенка к предмету, идти от тех возможностей, которыми располагает ребенок,  применять психолого-педагогические диагностики личности.</w:t>
            </w:r>
          </w:p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Формирование </w:t>
            </w:r>
            <w:proofErr w:type="gramStart"/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коммуникативных</w:t>
            </w:r>
            <w:proofErr w:type="gramEnd"/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и регулятивных УУД.</w:t>
            </w:r>
          </w:p>
        </w:tc>
      </w:tr>
      <w:tr w:rsidR="00AD54E9" w:rsidRPr="00570327" w:rsidTr="007F2281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Информационно-коммуникационные технологии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Работа с текстом, поиск и обработка нужной </w:t>
            </w:r>
            <w:proofErr w:type="spellStart"/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информации</w:t>
            </w:r>
            <w:proofErr w:type="gramStart"/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.и</w:t>
            </w:r>
            <w:proofErr w:type="gramEnd"/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нформацией</w:t>
            </w:r>
            <w:proofErr w:type="spellEnd"/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 Изменение и неограниченное обогащение содержания образования, использование интегрированных курсов, доступ в ИНТЕРНЕТ.</w:t>
            </w:r>
          </w:p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Формирование </w:t>
            </w:r>
            <w:proofErr w:type="gramStart"/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коммуникативных</w:t>
            </w:r>
            <w:proofErr w:type="gramEnd"/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и регулятивных УУД.</w:t>
            </w:r>
          </w:p>
        </w:tc>
      </w:tr>
      <w:tr w:rsidR="00AD54E9" w:rsidRPr="00570327" w:rsidTr="007F2281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Здоровьесберегающие</w:t>
            </w:r>
            <w:proofErr w:type="spellEnd"/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технологии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Использование данных технологий позволяют равномерно во время урока распределять различные виды заданий, чередовать мыслительную деятельность с </w:t>
            </w:r>
            <w:proofErr w:type="spellStart"/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физминутками</w:t>
            </w:r>
            <w:proofErr w:type="spellEnd"/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</w:t>
            </w:r>
          </w:p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Формирование </w:t>
            </w:r>
            <w:proofErr w:type="gramStart"/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регулятивных</w:t>
            </w:r>
            <w:proofErr w:type="gramEnd"/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УУД, личностного развития.</w:t>
            </w:r>
          </w:p>
        </w:tc>
      </w:tr>
      <w:tr w:rsidR="00AD54E9" w:rsidRPr="00570327" w:rsidTr="007F2281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Систему инновационной оценки «портфолио»</w:t>
            </w:r>
          </w:p>
        </w:tc>
        <w:tc>
          <w:tcPr>
            <w:tcW w:w="3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144" w:type="dxa"/>
            </w:tcMar>
            <w:hideMark/>
          </w:tcPr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Формирование персонифицированного учета достижений ученика как инструмента педагогической поддержки социального самоопределения, определения траектории индивидуального развития личности.</w:t>
            </w:r>
          </w:p>
          <w:p w:rsidR="00AD54E9" w:rsidRPr="00570327" w:rsidRDefault="00AD54E9" w:rsidP="007F22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Формирование </w:t>
            </w:r>
            <w:proofErr w:type="gramStart"/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регулятивных</w:t>
            </w:r>
            <w:proofErr w:type="gramEnd"/>
            <w:r w:rsidRPr="0057032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УУД</w:t>
            </w:r>
          </w:p>
        </w:tc>
      </w:tr>
    </w:tbl>
    <w:p w:rsidR="00AD54E9" w:rsidRDefault="00AD54E9" w:rsidP="00AD54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D54E9" w:rsidRDefault="00AD54E9" w:rsidP="00AD54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D54E9" w:rsidRDefault="00AD54E9" w:rsidP="00AD54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D54E9" w:rsidRDefault="00AD54E9" w:rsidP="00AD54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B3678" w:rsidRDefault="00AB3678"/>
    <w:sectPr w:rsidR="00AB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E9"/>
    <w:rsid w:val="00AB3678"/>
    <w:rsid w:val="00AD54E9"/>
    <w:rsid w:val="00B7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2020-04-05T01:37:00Z</dcterms:created>
  <dcterms:modified xsi:type="dcterms:W3CDTF">2020-04-05T01:37:00Z</dcterms:modified>
</cp:coreProperties>
</file>