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B8" w:rsidRPr="00D80052" w:rsidRDefault="00D80052">
      <w:pPr>
        <w:shd w:val="clear" w:color="auto" w:fill="FFFFFF"/>
        <w:jc w:val="center"/>
        <w:rPr>
          <w:rFonts w:ascii="Times New Roman" w:eastAsia="sans-serif" w:hAnsi="Times New Roman" w:cs="Times New Roman"/>
          <w:b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color w:val="000000"/>
          <w:sz w:val="24"/>
          <w:szCs w:val="24"/>
          <w:shd w:val="clear" w:color="auto" w:fill="FFFFFF"/>
          <w:lang w:val="ru" w:bidi="ar"/>
        </w:rPr>
        <w:t xml:space="preserve">Применение действующих УМК в условиях введения обновленных ФГОС, примерных рабочих программ. </w:t>
      </w:r>
    </w:p>
    <w:p w:rsidR="005A51B8" w:rsidRPr="00D80052" w:rsidRDefault="00D80052">
      <w:pPr>
        <w:shd w:val="clear" w:color="auto" w:fill="FFFFFF"/>
        <w:jc w:val="center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 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1. Требования ФГОС 2021 детализированы в методическом документе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 примерные рабочие программы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 учебники из федерального перечня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 информационные и учебные ресурсы образовательной организации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 контрольно-измерительные материалы для государственной итоговой аттестации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1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2. По годам обучения в примерных рабочих программах представлены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 предметные результаты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 xml:space="preserve">2. </w:t>
      </w:r>
      <w:proofErr w:type="spellStart"/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метапредметные</w:t>
      </w:r>
      <w:proofErr w:type="spellEnd"/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 xml:space="preserve"> результаты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 содержание образования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 личностные результаты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1,3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 xml:space="preserve">3. Основные виды деятельности </w:t>
      </w:r>
      <w:proofErr w:type="gramStart"/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обучающихся</w:t>
      </w:r>
      <w:proofErr w:type="gramEnd"/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 xml:space="preserve"> в примерной рабочей программе представлены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 в разделе «Тематическое планирование»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 отдельным разделом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 в пояснительной записке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 в разделе «Планируемые результаты изучения учебного предмета»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1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 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4. Для учителя ориентиром при составлении рабочих программ выступает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 примерная рабочая программа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 ФГОС НОО/ООО 2021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 предметные концепции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 Закон «Об образовании»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1</w:t>
      </w:r>
    </w:p>
    <w:p w:rsidR="005A51B8" w:rsidRPr="00D80052" w:rsidRDefault="00D80052">
      <w:pPr>
        <w:shd w:val="clear" w:color="auto" w:fill="FFFFFF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5. Примерная рабочая программа является методическим ориентиром для учителя, поскольку она позволяет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 разрабатывать контрольно-измерительные материалы для независимых диагностик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 xml:space="preserve">2. реализовывать подходы к достижению личностных, </w:t>
      </w:r>
      <w:proofErr w:type="spellStart"/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метапредметных</w:t>
      </w:r>
      <w:proofErr w:type="spellEnd"/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, предметных результатов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 разрабатывать календарно-тематическое планирование</w:t>
      </w:r>
    </w:p>
    <w:p w:rsidR="005A51B8" w:rsidRPr="00D80052" w:rsidRDefault="001C72AB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4. </w:t>
      </w:r>
      <w:r w:rsidR="00D80052"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 проектировать систему учебных задач для освоения учебного материала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2,3,4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 xml:space="preserve">6. Перечень предметных и </w:t>
      </w:r>
      <w:proofErr w:type="spellStart"/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метапредметных</w:t>
      </w:r>
      <w:proofErr w:type="spellEnd"/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 xml:space="preserve"> результатов примерных рабочих программ является основанием для разработки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lastRenderedPageBreak/>
        <w:t>1. системы учебных задач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 тематического планирования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 содержания учебного предмета по годам обучения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 календарного планирования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1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7. Единица учебной деятельности – это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 практический вопрос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 теоретический материал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 учебная задача</w:t>
      </w:r>
    </w:p>
    <w:p w:rsidR="005A51B8" w:rsidRPr="00D80052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 новое понятие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3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8. Для разработки учебных задач/заданий по конкретной теме надо обратиться к следующим разделам примерной рабочей программы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    предметные образовательные результаты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2.     </w:t>
      </w:r>
      <w:proofErr w:type="spellStart"/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метапредметные</w:t>
      </w:r>
      <w:proofErr w:type="spellEnd"/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 xml:space="preserve"> образовательные результаты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3.    </w:t>
      </w:r>
      <w:r w:rsidR="001C72AB"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 xml:space="preserve"> </w:t>
      </w: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личностные образовательные результаты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      тематическое планирование</w:t>
      </w:r>
    </w:p>
    <w:p w:rsidR="005A51B8" w:rsidRPr="001C72AB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5.      </w:t>
      </w:r>
      <w:r w:rsidR="001C72AB"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 xml:space="preserve"> </w:t>
      </w: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пояснительная записка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1,2,3,4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9. На уроке организации проектной деятельности целесообразно применять формы</w:t>
      </w:r>
    </w:p>
    <w:p w:rsidR="005A51B8" w:rsidRPr="001C72AB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     индивидуальную</w:t>
      </w:r>
    </w:p>
    <w:p w:rsidR="005A51B8" w:rsidRPr="001C72AB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     фронтальную</w:t>
      </w:r>
    </w:p>
    <w:p w:rsidR="005A51B8" w:rsidRPr="001C72AB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      групповую</w:t>
      </w:r>
    </w:p>
    <w:p w:rsidR="005A51B8" w:rsidRPr="001C72AB" w:rsidRDefault="00D80052">
      <w:pPr>
        <w:shd w:val="clear" w:color="auto" w:fill="FFFFFF"/>
        <w:spacing w:line="36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       внеурочную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3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 xml:space="preserve">10. Формирование универсальных учебных познавательных действий планируется по отношению </w:t>
      </w:r>
      <w:proofErr w:type="gramStart"/>
      <w:r w:rsidRPr="00D80052">
        <w:rPr>
          <w:rFonts w:ascii="Times New Roman" w:eastAsia="sans-serif" w:hAnsi="Times New Roman" w:cs="Times New Roman"/>
          <w:b/>
          <w:bCs/>
          <w:color w:val="000000"/>
          <w:sz w:val="24"/>
          <w:szCs w:val="24"/>
          <w:shd w:val="clear" w:color="auto" w:fill="FFFFFF"/>
          <w:lang w:val="ru" w:bidi="ar"/>
        </w:rPr>
        <w:t>к</w:t>
      </w:r>
      <w:proofErr w:type="gramEnd"/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1.    базовым логическим действиям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2.     осуществлению совместной деятельности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3.     </w:t>
      </w:r>
      <w:r w:rsidR="001C72AB"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 xml:space="preserve"> </w:t>
      </w: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базовым исследовательским действиям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  <w:lang w:val="ru-RU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4.    </w:t>
      </w:r>
      <w:bookmarkStart w:id="0" w:name="_GoBack"/>
      <w:bookmarkEnd w:id="0"/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 работе с информацией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Ответ: 1</w:t>
      </w:r>
    </w:p>
    <w:p w:rsidR="005A51B8" w:rsidRPr="00D80052" w:rsidRDefault="00D80052">
      <w:pPr>
        <w:shd w:val="clear" w:color="auto" w:fill="FFFFFF"/>
        <w:spacing w:line="420" w:lineRule="atLeast"/>
        <w:rPr>
          <w:rFonts w:ascii="Times New Roman" w:eastAsia="sans-serif" w:hAnsi="Times New Roman" w:cs="Times New Roman"/>
          <w:color w:val="181818"/>
          <w:sz w:val="24"/>
          <w:szCs w:val="24"/>
        </w:rPr>
      </w:pPr>
      <w:r w:rsidRPr="00D80052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" w:bidi="ar"/>
        </w:rPr>
        <w:t> </w:t>
      </w:r>
    </w:p>
    <w:p w:rsidR="005A51B8" w:rsidRPr="00D80052" w:rsidRDefault="005A51B8">
      <w:pPr>
        <w:rPr>
          <w:rFonts w:ascii="Times New Roman" w:hAnsi="Times New Roman" w:cs="Times New Roman"/>
          <w:sz w:val="24"/>
          <w:szCs w:val="24"/>
        </w:rPr>
      </w:pPr>
    </w:p>
    <w:sectPr w:rsidR="005A51B8" w:rsidRPr="00D80052" w:rsidSect="001C72AB">
      <w:pgSz w:w="11906" w:h="16838"/>
      <w:pgMar w:top="1440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6073D"/>
    <w:rsid w:val="001C72AB"/>
    <w:rsid w:val="005A51B8"/>
    <w:rsid w:val="00D80052"/>
    <w:rsid w:val="14A40384"/>
    <w:rsid w:val="1B1B1265"/>
    <w:rsid w:val="64F504F0"/>
    <w:rsid w:val="7906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380</Words>
  <Characters>2167</Characters>
  <Application>Microsoft Office Word</Application>
  <DocSecurity>0</DocSecurity>
  <Lines>18</Lines>
  <Paragraphs>5</Paragraphs>
  <ScaleCrop>false</ScaleCrop>
  <Company>SPecialiST RePack, SanBuild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Терехова</dc:creator>
  <cp:lastModifiedBy>Марина Макарова</cp:lastModifiedBy>
  <cp:revision>5</cp:revision>
  <dcterms:created xsi:type="dcterms:W3CDTF">2022-03-01T11:05:00Z</dcterms:created>
  <dcterms:modified xsi:type="dcterms:W3CDTF">2022-05-29T14:11:00Z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1223F12D596D4991A929FAFF982A063D</vt:lpwstr>
  </property>
</Properties>
</file>